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DC02" w14:textId="77777777" w:rsidR="0063743F" w:rsidRDefault="0063743F">
      <w:pPr>
        <w:widowControl w:val="0"/>
        <w:pBdr>
          <w:top w:val="nil"/>
          <w:left w:val="nil"/>
          <w:bottom w:val="nil"/>
          <w:right w:val="nil"/>
          <w:between w:val="nil"/>
        </w:pBdr>
        <w:spacing w:line="276" w:lineRule="auto"/>
      </w:pPr>
    </w:p>
    <w:p w14:paraId="4F171A95" w14:textId="77777777" w:rsidR="0063743F" w:rsidRDefault="00373C92">
      <w:pPr>
        <w:rPr>
          <w:b/>
          <w:sz w:val="28"/>
          <w:szCs w:val="28"/>
        </w:rPr>
      </w:pPr>
      <w:r>
        <w:rPr>
          <w:noProof/>
        </w:rPr>
        <mc:AlternateContent>
          <mc:Choice Requires="wpg">
            <w:drawing>
              <wp:inline distT="0" distB="0" distL="114300" distR="114300" wp14:anchorId="7785082F" wp14:editId="4597DB4D">
                <wp:extent cx="5486400" cy="914400"/>
                <wp:effectExtent l="0" t="0" r="0" b="0"/>
                <wp:docPr id="1" name="Group 1"/>
                <wp:cNvGraphicFramePr/>
                <a:graphic xmlns:a="http://schemas.openxmlformats.org/drawingml/2006/main">
                  <a:graphicData uri="http://schemas.microsoft.com/office/word/2010/wordprocessingGroup">
                    <wpg:wgp>
                      <wpg:cNvGrpSpPr/>
                      <wpg:grpSpPr>
                        <a:xfrm>
                          <a:off x="0" y="0"/>
                          <a:ext cx="5486400" cy="914400"/>
                          <a:chOff x="2602800" y="3322800"/>
                          <a:chExt cx="5486400" cy="914400"/>
                        </a:xfrm>
                      </wpg:grpSpPr>
                      <wpg:grpSp>
                        <wpg:cNvPr id="1105490477" name="Group 1105490477"/>
                        <wpg:cNvGrpSpPr/>
                        <wpg:grpSpPr>
                          <a:xfrm>
                            <a:off x="2602800" y="3322800"/>
                            <a:ext cx="5486400" cy="914400"/>
                            <a:chOff x="0" y="0"/>
                            <a:chExt cx="5486400" cy="914400"/>
                          </a:xfrm>
                        </wpg:grpSpPr>
                        <wps:wsp>
                          <wps:cNvPr id="981365907" name="Rectangle 981365907"/>
                          <wps:cNvSpPr/>
                          <wps:spPr>
                            <a:xfrm>
                              <a:off x="0" y="0"/>
                              <a:ext cx="5486400" cy="914400"/>
                            </a:xfrm>
                            <a:prstGeom prst="rect">
                              <a:avLst/>
                            </a:prstGeom>
                            <a:noFill/>
                            <a:ln>
                              <a:noFill/>
                            </a:ln>
                          </wps:spPr>
                          <wps:txbx>
                            <w:txbxContent>
                              <w:p w14:paraId="44FB5CD4" w14:textId="77777777" w:rsidR="0063743F" w:rsidRDefault="0063743F">
                                <w:pPr>
                                  <w:textDirection w:val="btLr"/>
                                </w:pPr>
                              </w:p>
                            </w:txbxContent>
                          </wps:txbx>
                          <wps:bodyPr spcFirstLastPara="1" wrap="square" lIns="91425" tIns="91425" rIns="91425" bIns="91425" anchor="ctr" anchorCtr="0">
                            <a:noAutofit/>
                          </wps:bodyPr>
                        </wps:wsp>
                        <wps:wsp>
                          <wps:cNvPr id="1767763187" name="Freeform: Shape 1767763187"/>
                          <wps:cNvSpPr/>
                          <wps:spPr>
                            <a:xfrm>
                              <a:off x="1303000" y="228899"/>
                              <a:ext cx="2971800" cy="457200"/>
                            </a:xfrm>
                            <a:custGeom>
                              <a:avLst/>
                              <a:gdLst/>
                              <a:ahLst/>
                              <a:cxnLst/>
                              <a:rect l="l" t="t" r="r" b="b"/>
                              <a:pathLst>
                                <a:path w="2971800" h="457200" extrusionOk="0">
                                  <a:moveTo>
                                    <a:pt x="0" y="0"/>
                                  </a:moveTo>
                                  <a:lnTo>
                                    <a:pt x="0" y="457200"/>
                                  </a:lnTo>
                                  <a:lnTo>
                                    <a:pt x="2971800" y="457200"/>
                                  </a:lnTo>
                                  <a:lnTo>
                                    <a:pt x="2971800" y="0"/>
                                  </a:lnTo>
                                  <a:close/>
                                </a:path>
                              </a:pathLst>
                            </a:custGeom>
                            <a:solidFill>
                              <a:srgbClr val="FFFF00"/>
                            </a:solidFill>
                            <a:ln w="12700" cap="flat" cmpd="sng">
                              <a:solidFill>
                                <a:srgbClr val="FFFF00"/>
                              </a:solidFill>
                              <a:prstDash val="solid"/>
                              <a:miter lim="8000"/>
                              <a:headEnd type="none" w="sm" len="sm"/>
                              <a:tailEnd type="none" w="sm" len="sm"/>
                            </a:ln>
                          </wps:spPr>
                          <wps:txbx>
                            <w:txbxContent>
                              <w:p w14:paraId="79D94855" w14:textId="77777777" w:rsidR="0063743F" w:rsidRDefault="00373C92">
                                <w:pPr>
                                  <w:jc w:val="center"/>
                                  <w:textDirection w:val="btLr"/>
                                </w:pPr>
                                <w:r>
                                  <w:rPr>
                                    <w:b/>
                                    <w:i/>
                                    <w:color w:val="0000FF"/>
                                    <w:sz w:val="40"/>
                                  </w:rPr>
                                  <w:t>Burton Waters Boat Club</w:t>
                                </w:r>
                              </w:p>
                            </w:txbxContent>
                          </wps:txbx>
                          <wps:bodyPr spcFirstLastPara="1" wrap="square" lIns="88900" tIns="38100" rIns="88900" bIns="38100" anchor="t"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486400" cy="914400"/>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486400" cy="914400"/>
                        </a:xfrm>
                        <a:prstGeom prst="rect"/>
                        <a:ln/>
                      </pic:spPr>
                    </pic:pic>
                  </a:graphicData>
                </a:graphic>
              </wp:inline>
            </w:drawing>
          </mc:Fallback>
        </mc:AlternateContent>
      </w:r>
    </w:p>
    <w:p w14:paraId="4463A883" w14:textId="77777777" w:rsidR="0063743F" w:rsidRDefault="0063743F">
      <w:pPr>
        <w:rPr>
          <w:b/>
          <w:sz w:val="28"/>
          <w:szCs w:val="28"/>
        </w:rPr>
      </w:pPr>
    </w:p>
    <w:p w14:paraId="3E447006" w14:textId="77777777" w:rsidR="0063743F" w:rsidRDefault="00373C92">
      <w:pPr>
        <w:spacing w:line="259" w:lineRule="auto"/>
        <w:jc w:val="center"/>
        <w:rPr>
          <w:rFonts w:ascii="Arial" w:eastAsia="Arial" w:hAnsi="Arial" w:cs="Arial"/>
          <w:b/>
          <w:sz w:val="28"/>
          <w:szCs w:val="28"/>
        </w:rPr>
      </w:pPr>
      <w:r>
        <w:rPr>
          <w:sz w:val="28"/>
          <w:szCs w:val="28"/>
        </w:rPr>
        <w:t>DISCIPLINARY PROCEDURE</w:t>
      </w:r>
    </w:p>
    <w:p w14:paraId="628A6620" w14:textId="77777777" w:rsidR="0063743F" w:rsidRDefault="0063743F">
      <w:pPr>
        <w:jc w:val="both"/>
        <w:rPr>
          <w:rFonts w:ascii="Arial" w:eastAsia="Arial" w:hAnsi="Arial" w:cs="Arial"/>
          <w:b/>
          <w:color w:val="000000"/>
        </w:rPr>
      </w:pPr>
    </w:p>
    <w:p w14:paraId="727CD28E" w14:textId="77777777" w:rsidR="0063743F" w:rsidRDefault="00373C92">
      <w:pPr>
        <w:rPr>
          <w:b/>
          <w:color w:val="000000"/>
        </w:rPr>
      </w:pPr>
      <w:r>
        <w:rPr>
          <w:b/>
        </w:rPr>
        <w:t>Introduction</w:t>
      </w:r>
    </w:p>
    <w:p w14:paraId="39A6983C" w14:textId="77777777" w:rsidR="0063743F" w:rsidRDefault="00373C92">
      <w:pPr>
        <w:rPr>
          <w:color w:val="000000"/>
        </w:rPr>
      </w:pPr>
      <w:r>
        <w:rPr>
          <w:color w:val="000000"/>
        </w:rPr>
        <w:t>Burton Waters Boat Club’s disciplinary procedure applies to all members of the Club and aims to ensure that all members are treated fairly and consistently in regard to their conduct.  The procedure may be reviewed and amended by the committee from time to time to meet any change in requirements.</w:t>
      </w:r>
    </w:p>
    <w:p w14:paraId="472AF902" w14:textId="77777777" w:rsidR="0063743F" w:rsidRDefault="00373C92">
      <w:pPr>
        <w:spacing w:line="259" w:lineRule="auto"/>
        <w:rPr>
          <w:b/>
          <w:color w:val="000000"/>
        </w:rPr>
      </w:pPr>
      <w:r>
        <w:br/>
      </w:r>
      <w:r>
        <w:rPr>
          <w:b/>
        </w:rPr>
        <w:t>Principles</w:t>
      </w:r>
    </w:p>
    <w:p w14:paraId="569F98F1" w14:textId="77777777" w:rsidR="0063743F" w:rsidRDefault="00373C92">
      <w:pPr>
        <w:numPr>
          <w:ilvl w:val="0"/>
          <w:numId w:val="2"/>
        </w:numPr>
        <w:pBdr>
          <w:top w:val="nil"/>
          <w:left w:val="nil"/>
          <w:bottom w:val="nil"/>
          <w:right w:val="nil"/>
          <w:between w:val="nil"/>
        </w:pBdr>
        <w:rPr>
          <w:color w:val="000000"/>
        </w:rPr>
      </w:pPr>
      <w:r>
        <w:rPr>
          <w:color w:val="000000"/>
        </w:rPr>
        <w:t>No disciplinary action will be taken until an investigation has been undertaken by a person/persons, appointed by the committee, who will not be involved in any subsequent disciplinary decision.</w:t>
      </w:r>
    </w:p>
    <w:p w14:paraId="43BB3FE0" w14:textId="77777777" w:rsidR="0063743F" w:rsidRDefault="00373C92">
      <w:pPr>
        <w:numPr>
          <w:ilvl w:val="0"/>
          <w:numId w:val="2"/>
        </w:numPr>
        <w:pBdr>
          <w:top w:val="nil"/>
          <w:left w:val="nil"/>
          <w:bottom w:val="nil"/>
          <w:right w:val="nil"/>
          <w:between w:val="nil"/>
        </w:pBdr>
        <w:rPr>
          <w:color w:val="000000"/>
        </w:rPr>
      </w:pPr>
      <w:r>
        <w:rPr>
          <w:color w:val="000000"/>
        </w:rPr>
        <w:t>Disciplinary matters will be concluded without undue delay.</w:t>
      </w:r>
    </w:p>
    <w:p w14:paraId="018E448D" w14:textId="77777777" w:rsidR="0063743F" w:rsidRDefault="00373C92">
      <w:pPr>
        <w:numPr>
          <w:ilvl w:val="0"/>
          <w:numId w:val="2"/>
        </w:numPr>
        <w:pBdr>
          <w:top w:val="nil"/>
          <w:left w:val="nil"/>
          <w:bottom w:val="nil"/>
          <w:right w:val="nil"/>
          <w:between w:val="nil"/>
        </w:pBdr>
        <w:rPr>
          <w:color w:val="000000"/>
        </w:rPr>
      </w:pPr>
      <w:r>
        <w:rPr>
          <w:color w:val="000000"/>
        </w:rPr>
        <w:t>Disciplinary matters will be treated confidentially and only those directly involved in the procedure will be informed.</w:t>
      </w:r>
    </w:p>
    <w:p w14:paraId="49E89656" w14:textId="77777777" w:rsidR="0063743F" w:rsidRDefault="00373C92">
      <w:pPr>
        <w:numPr>
          <w:ilvl w:val="0"/>
          <w:numId w:val="2"/>
        </w:numPr>
        <w:pBdr>
          <w:top w:val="nil"/>
          <w:left w:val="nil"/>
          <w:bottom w:val="nil"/>
          <w:right w:val="nil"/>
          <w:between w:val="nil"/>
        </w:pBdr>
        <w:rPr>
          <w:color w:val="000000"/>
        </w:rPr>
      </w:pPr>
      <w:r>
        <w:rPr>
          <w:color w:val="000000"/>
        </w:rPr>
        <w:t>Disciplinary matters will normally be heard by the committee, with a right of appeal to the members at a General Meeting.</w:t>
      </w:r>
    </w:p>
    <w:p w14:paraId="7ADC3529" w14:textId="77777777" w:rsidR="0063743F" w:rsidRDefault="00373C92">
      <w:pPr>
        <w:numPr>
          <w:ilvl w:val="0"/>
          <w:numId w:val="2"/>
        </w:numPr>
        <w:pBdr>
          <w:top w:val="nil"/>
          <w:left w:val="nil"/>
          <w:bottom w:val="nil"/>
          <w:right w:val="nil"/>
          <w:between w:val="nil"/>
        </w:pBdr>
        <w:rPr>
          <w:color w:val="000000"/>
        </w:rPr>
      </w:pPr>
      <w:r>
        <w:rPr>
          <w:color w:val="000000"/>
        </w:rPr>
        <w:t>The committee may appoint a smaller panel to conduct the hearing, with a right of appeal to a further panel of committee members who have not been involved in the original hearing.</w:t>
      </w:r>
    </w:p>
    <w:p w14:paraId="6CF05BFB" w14:textId="77777777" w:rsidR="0063743F" w:rsidRDefault="00373C92">
      <w:pPr>
        <w:numPr>
          <w:ilvl w:val="0"/>
          <w:numId w:val="2"/>
        </w:numPr>
        <w:pBdr>
          <w:top w:val="nil"/>
          <w:left w:val="nil"/>
          <w:bottom w:val="nil"/>
          <w:right w:val="nil"/>
          <w:between w:val="nil"/>
        </w:pBdr>
        <w:rPr>
          <w:color w:val="000000"/>
        </w:rPr>
      </w:pPr>
      <w:r>
        <w:rPr>
          <w:color w:val="000000"/>
        </w:rPr>
        <w:t>A member who is the subject of disciplinary action will be advised in writing of the nature of the complaint against them, will be allowed sufficient time to prepare for a disciplinary hearing, and will be given the opportunity to state their case.</w:t>
      </w:r>
    </w:p>
    <w:p w14:paraId="5C059036" w14:textId="77777777" w:rsidR="0063743F" w:rsidRDefault="00373C92">
      <w:pPr>
        <w:numPr>
          <w:ilvl w:val="0"/>
          <w:numId w:val="2"/>
        </w:numPr>
        <w:pBdr>
          <w:top w:val="nil"/>
          <w:left w:val="nil"/>
          <w:bottom w:val="nil"/>
          <w:right w:val="nil"/>
          <w:between w:val="nil"/>
        </w:pBdr>
        <w:rPr>
          <w:color w:val="000000"/>
        </w:rPr>
      </w:pPr>
      <w:r>
        <w:rPr>
          <w:color w:val="000000"/>
        </w:rPr>
        <w:t>The member will have the right to be accompanied by a fellow member, or by another representative (but not a legal representative) at the discretion of the committee/panel.</w:t>
      </w:r>
    </w:p>
    <w:p w14:paraId="5C7A5456" w14:textId="77777777" w:rsidR="0063743F" w:rsidRDefault="00373C92">
      <w:pPr>
        <w:numPr>
          <w:ilvl w:val="0"/>
          <w:numId w:val="2"/>
        </w:numPr>
        <w:pBdr>
          <w:top w:val="nil"/>
          <w:left w:val="nil"/>
          <w:bottom w:val="nil"/>
          <w:right w:val="nil"/>
          <w:between w:val="nil"/>
        </w:pBdr>
        <w:rPr>
          <w:color w:val="000000"/>
        </w:rPr>
      </w:pPr>
      <w:r>
        <w:rPr>
          <w:color w:val="000000"/>
        </w:rPr>
        <w:t>The member will have the right to appeal against any sanction or penalty imposed, and for that appeal to be heard by a panel of committee members not involved in the original disciplinary hearing or by a General Meeting of Members.</w:t>
      </w:r>
    </w:p>
    <w:p w14:paraId="5C025696" w14:textId="77777777" w:rsidR="0063743F" w:rsidRDefault="00373C92">
      <w:pPr>
        <w:numPr>
          <w:ilvl w:val="0"/>
          <w:numId w:val="2"/>
        </w:numPr>
        <w:pBdr>
          <w:top w:val="nil"/>
          <w:left w:val="nil"/>
          <w:bottom w:val="nil"/>
          <w:right w:val="nil"/>
          <w:between w:val="nil"/>
        </w:pBdr>
        <w:rPr>
          <w:color w:val="000000"/>
        </w:rPr>
      </w:pPr>
      <w:r>
        <w:rPr>
          <w:color w:val="000000"/>
        </w:rPr>
        <w:t>A proper record will be kept of any disciplinary decision, taking into account the need for confidentiality.</w:t>
      </w:r>
    </w:p>
    <w:p w14:paraId="60C08F2F" w14:textId="77777777" w:rsidR="0063743F" w:rsidRDefault="00373C92">
      <w:pPr>
        <w:numPr>
          <w:ilvl w:val="0"/>
          <w:numId w:val="2"/>
        </w:numPr>
        <w:pBdr>
          <w:top w:val="nil"/>
          <w:left w:val="nil"/>
          <w:bottom w:val="nil"/>
          <w:right w:val="nil"/>
          <w:between w:val="nil"/>
        </w:pBdr>
        <w:rPr>
          <w:color w:val="000000"/>
        </w:rPr>
      </w:pPr>
      <w:r>
        <w:rPr>
          <w:color w:val="000000"/>
        </w:rPr>
        <w:t>A complainant will be informed when the matter is concluded, but does not have the right to be informed of the nature of any sanction or penalty imposed.</w:t>
      </w:r>
    </w:p>
    <w:p w14:paraId="5641DDFB" w14:textId="77777777" w:rsidR="0063743F" w:rsidRDefault="00373C92">
      <w:r>
        <w:br/>
      </w:r>
    </w:p>
    <w:p w14:paraId="37EDD334" w14:textId="77777777" w:rsidR="0063743F" w:rsidRDefault="00373C92">
      <w:r>
        <w:br w:type="page"/>
      </w:r>
    </w:p>
    <w:p w14:paraId="39CC56BF" w14:textId="77777777" w:rsidR="0063743F" w:rsidRDefault="0063743F"/>
    <w:p w14:paraId="6F28A398" w14:textId="77777777" w:rsidR="0063743F" w:rsidRDefault="00373C92">
      <w:pPr>
        <w:rPr>
          <w:color w:val="000000"/>
        </w:rPr>
      </w:pPr>
      <w:r>
        <w:rPr>
          <w:color w:val="000000"/>
        </w:rPr>
        <w:t xml:space="preserve">Examples of misconduct offences include but are not limited to the following: </w:t>
      </w:r>
    </w:p>
    <w:p w14:paraId="0518DFA1" w14:textId="77777777" w:rsidR="0063743F" w:rsidRDefault="00373C92">
      <w:pPr>
        <w:numPr>
          <w:ilvl w:val="0"/>
          <w:numId w:val="2"/>
        </w:numPr>
        <w:pBdr>
          <w:top w:val="nil"/>
          <w:left w:val="nil"/>
          <w:bottom w:val="nil"/>
          <w:right w:val="nil"/>
          <w:between w:val="nil"/>
        </w:pBdr>
        <w:rPr>
          <w:color w:val="000000"/>
        </w:rPr>
      </w:pPr>
      <w:r>
        <w:rPr>
          <w:color w:val="000000"/>
        </w:rPr>
        <w:t>Failure to comply with Club rules, regulations, policies or codes of conduct,</w:t>
      </w:r>
    </w:p>
    <w:p w14:paraId="2647DC10" w14:textId="77777777" w:rsidR="0063743F" w:rsidRDefault="00373C92">
      <w:pPr>
        <w:numPr>
          <w:ilvl w:val="0"/>
          <w:numId w:val="2"/>
        </w:numPr>
        <w:pBdr>
          <w:top w:val="nil"/>
          <w:left w:val="nil"/>
          <w:bottom w:val="nil"/>
          <w:right w:val="nil"/>
          <w:between w:val="nil"/>
        </w:pBdr>
        <w:rPr>
          <w:color w:val="000000"/>
        </w:rPr>
      </w:pPr>
      <w:r>
        <w:rPr>
          <w:color w:val="000000"/>
        </w:rPr>
        <w:t>Theft or misappropriation.</w:t>
      </w:r>
    </w:p>
    <w:p w14:paraId="2DD20A9C" w14:textId="77777777" w:rsidR="0063743F" w:rsidRDefault="00373C92">
      <w:pPr>
        <w:numPr>
          <w:ilvl w:val="0"/>
          <w:numId w:val="2"/>
        </w:numPr>
        <w:pBdr>
          <w:top w:val="nil"/>
          <w:left w:val="nil"/>
          <w:bottom w:val="nil"/>
          <w:right w:val="nil"/>
          <w:between w:val="nil"/>
        </w:pBdr>
        <w:rPr>
          <w:color w:val="000000"/>
        </w:rPr>
      </w:pPr>
      <w:r>
        <w:rPr>
          <w:color w:val="000000"/>
        </w:rPr>
        <w:t>Deliberate damage to the property of the Club or a member.</w:t>
      </w:r>
    </w:p>
    <w:p w14:paraId="6DEDD05F" w14:textId="77777777" w:rsidR="0063743F" w:rsidRDefault="00373C92">
      <w:pPr>
        <w:numPr>
          <w:ilvl w:val="0"/>
          <w:numId w:val="2"/>
        </w:numPr>
        <w:pBdr>
          <w:top w:val="nil"/>
          <w:left w:val="nil"/>
          <w:bottom w:val="nil"/>
          <w:right w:val="nil"/>
          <w:between w:val="nil"/>
        </w:pBdr>
        <w:rPr>
          <w:color w:val="000000"/>
        </w:rPr>
      </w:pPr>
      <w:r>
        <w:rPr>
          <w:color w:val="000000"/>
        </w:rPr>
        <w:t>Assault on or deliberate injury to a member or guest.</w:t>
      </w:r>
    </w:p>
    <w:p w14:paraId="575FB436" w14:textId="77777777" w:rsidR="0063743F" w:rsidRDefault="00373C92">
      <w:pPr>
        <w:numPr>
          <w:ilvl w:val="0"/>
          <w:numId w:val="2"/>
        </w:numPr>
        <w:pBdr>
          <w:top w:val="nil"/>
          <w:left w:val="nil"/>
          <w:bottom w:val="nil"/>
          <w:right w:val="nil"/>
          <w:between w:val="nil"/>
        </w:pBdr>
        <w:rPr>
          <w:color w:val="000000"/>
        </w:rPr>
      </w:pPr>
      <w:r>
        <w:rPr>
          <w:color w:val="000000"/>
        </w:rPr>
        <w:t>Foul, abusive or discriminatory language or behaviour or harassment.</w:t>
      </w:r>
    </w:p>
    <w:p w14:paraId="0D916472" w14:textId="77777777" w:rsidR="0063743F" w:rsidRDefault="00373C92">
      <w:pPr>
        <w:numPr>
          <w:ilvl w:val="0"/>
          <w:numId w:val="2"/>
        </w:numPr>
        <w:pBdr>
          <w:top w:val="nil"/>
          <w:left w:val="nil"/>
          <w:bottom w:val="nil"/>
          <w:right w:val="nil"/>
          <w:between w:val="nil"/>
        </w:pBdr>
        <w:rPr>
          <w:color w:val="000000"/>
        </w:rPr>
      </w:pPr>
      <w:r>
        <w:rPr>
          <w:color w:val="000000"/>
        </w:rPr>
        <w:t>Harming or placing at risk of harm a vulnerable person.</w:t>
      </w:r>
    </w:p>
    <w:p w14:paraId="1DC72150" w14:textId="77777777" w:rsidR="0063743F" w:rsidRDefault="00373C92">
      <w:pPr>
        <w:numPr>
          <w:ilvl w:val="0"/>
          <w:numId w:val="2"/>
        </w:numPr>
        <w:pBdr>
          <w:top w:val="nil"/>
          <w:left w:val="nil"/>
          <w:bottom w:val="nil"/>
          <w:right w:val="nil"/>
          <w:between w:val="nil"/>
        </w:pBdr>
        <w:rPr>
          <w:color w:val="000000"/>
        </w:rPr>
      </w:pPr>
      <w:r>
        <w:rPr>
          <w:color w:val="000000"/>
        </w:rPr>
        <w:t>Conduct, whether within or outside the Club, which might bring it into disrepute by association.</w:t>
      </w:r>
    </w:p>
    <w:p w14:paraId="7B55C0DE" w14:textId="77777777" w:rsidR="0063743F" w:rsidRDefault="0063743F">
      <w:pPr>
        <w:rPr>
          <w:color w:val="000000"/>
        </w:rPr>
      </w:pPr>
    </w:p>
    <w:p w14:paraId="23D4F771" w14:textId="77777777" w:rsidR="0063743F" w:rsidRDefault="00373C92">
      <w:pPr>
        <w:rPr>
          <w:b/>
          <w:color w:val="000000"/>
        </w:rPr>
      </w:pPr>
      <w:r>
        <w:rPr>
          <w:b/>
        </w:rPr>
        <w:t>Procedure</w:t>
      </w:r>
    </w:p>
    <w:p w14:paraId="3C256804" w14:textId="77777777" w:rsidR="0063743F" w:rsidRDefault="0063743F"/>
    <w:p w14:paraId="0214439D" w14:textId="77777777" w:rsidR="0063743F" w:rsidRDefault="00373C92">
      <w:pPr>
        <w:rPr>
          <w:b/>
        </w:rPr>
      </w:pPr>
      <w:r>
        <w:rPr>
          <w:b/>
        </w:rPr>
        <w:t>Receipt of complaint</w:t>
      </w:r>
    </w:p>
    <w:p w14:paraId="5E728F90" w14:textId="77777777" w:rsidR="0063743F" w:rsidRDefault="00373C92">
      <w:pPr>
        <w:numPr>
          <w:ilvl w:val="0"/>
          <w:numId w:val="1"/>
        </w:numPr>
        <w:pBdr>
          <w:top w:val="nil"/>
          <w:left w:val="nil"/>
          <w:bottom w:val="nil"/>
          <w:right w:val="nil"/>
          <w:between w:val="nil"/>
        </w:pBdr>
        <w:rPr>
          <w:color w:val="000000"/>
        </w:rPr>
      </w:pPr>
      <w:r>
        <w:rPr>
          <w:color w:val="000000"/>
        </w:rPr>
        <w:t>A complaint is received by the Club and passed to the Commodore and acknowledged.</w:t>
      </w:r>
    </w:p>
    <w:p w14:paraId="6BFA63A0" w14:textId="77777777" w:rsidR="0063743F" w:rsidRDefault="00373C92">
      <w:pPr>
        <w:numPr>
          <w:ilvl w:val="0"/>
          <w:numId w:val="1"/>
        </w:numPr>
        <w:pBdr>
          <w:top w:val="nil"/>
          <w:left w:val="nil"/>
          <w:bottom w:val="nil"/>
          <w:right w:val="nil"/>
          <w:between w:val="nil"/>
        </w:pBdr>
        <w:rPr>
          <w:color w:val="000000"/>
        </w:rPr>
      </w:pPr>
      <w:r>
        <w:rPr>
          <w:color w:val="000000"/>
        </w:rPr>
        <w:t>The Commodore informs the committee that a complaint has been received and appoints a member to investigate it.</w:t>
      </w:r>
    </w:p>
    <w:p w14:paraId="7FCCD992" w14:textId="77777777" w:rsidR="0063743F" w:rsidRDefault="00373C92">
      <w:pPr>
        <w:numPr>
          <w:ilvl w:val="0"/>
          <w:numId w:val="1"/>
        </w:numPr>
        <w:pBdr>
          <w:top w:val="nil"/>
          <w:left w:val="nil"/>
          <w:bottom w:val="nil"/>
          <w:right w:val="nil"/>
          <w:between w:val="nil"/>
        </w:pBdr>
        <w:rPr>
          <w:color w:val="000000"/>
        </w:rPr>
      </w:pPr>
      <w:r>
        <w:rPr>
          <w:color w:val="000000"/>
        </w:rPr>
        <w:t>If the presence at the Club’s events of the member who is the subject of the complaint may put others at risk, their membership and/or attendance may be temporarily suspended pending the investigation and the outcome of any subsequent disciplinary hearing.</w:t>
      </w:r>
    </w:p>
    <w:p w14:paraId="70C3BE55" w14:textId="77777777" w:rsidR="0063743F" w:rsidRDefault="0063743F"/>
    <w:p w14:paraId="2069AC4E" w14:textId="77777777" w:rsidR="0063743F" w:rsidRDefault="00373C92">
      <w:pPr>
        <w:rPr>
          <w:b/>
        </w:rPr>
      </w:pPr>
      <w:r>
        <w:rPr>
          <w:b/>
        </w:rPr>
        <w:t>Investigation</w:t>
      </w:r>
    </w:p>
    <w:p w14:paraId="1103F5B2" w14:textId="77777777" w:rsidR="0063743F" w:rsidRDefault="00373C92">
      <w:pPr>
        <w:numPr>
          <w:ilvl w:val="0"/>
          <w:numId w:val="1"/>
        </w:numPr>
        <w:pBdr>
          <w:top w:val="nil"/>
          <w:left w:val="nil"/>
          <w:bottom w:val="nil"/>
          <w:right w:val="nil"/>
          <w:between w:val="nil"/>
        </w:pBdr>
        <w:rPr>
          <w:color w:val="000000"/>
        </w:rPr>
      </w:pPr>
      <w:r>
        <w:rPr>
          <w:color w:val="000000"/>
        </w:rPr>
        <w:t>The matter is investigated; this may include speaking to the complainant and gathering statements from any witnesses.</w:t>
      </w:r>
    </w:p>
    <w:p w14:paraId="5FF55A78" w14:textId="77777777" w:rsidR="0063743F" w:rsidRDefault="0063743F">
      <w:pPr>
        <w:rPr>
          <w:color w:val="000000"/>
        </w:rPr>
      </w:pPr>
    </w:p>
    <w:p w14:paraId="629C9F42" w14:textId="77777777" w:rsidR="0063743F" w:rsidRDefault="00373C92">
      <w:pPr>
        <w:numPr>
          <w:ilvl w:val="0"/>
          <w:numId w:val="1"/>
        </w:numPr>
        <w:pBdr>
          <w:top w:val="nil"/>
          <w:left w:val="nil"/>
          <w:bottom w:val="nil"/>
          <w:right w:val="nil"/>
          <w:between w:val="nil"/>
        </w:pBdr>
        <w:rPr>
          <w:color w:val="000000"/>
        </w:rPr>
      </w:pPr>
      <w:r>
        <w:rPr>
          <w:color w:val="000000"/>
        </w:rPr>
        <w:t>If, during the course of the investigation, it appears that the member may have committed a criminal offence, this may be reported to the Police and the internal disciplinary procedure will be put on hold until any Police investigation and subsequent prosecution has been concluded.</w:t>
      </w:r>
    </w:p>
    <w:p w14:paraId="2D9695DF" w14:textId="77777777" w:rsidR="0063743F" w:rsidRDefault="0063743F"/>
    <w:p w14:paraId="05005F43" w14:textId="77777777" w:rsidR="0063743F" w:rsidRDefault="00373C92">
      <w:pPr>
        <w:rPr>
          <w:b/>
          <w:color w:val="000000"/>
        </w:rPr>
      </w:pPr>
      <w:r>
        <w:rPr>
          <w:b/>
        </w:rPr>
        <w:t>Hearing</w:t>
      </w:r>
    </w:p>
    <w:p w14:paraId="7A53393F" w14:textId="77777777" w:rsidR="0063743F" w:rsidRDefault="00373C92">
      <w:pPr>
        <w:numPr>
          <w:ilvl w:val="0"/>
          <w:numId w:val="1"/>
        </w:numPr>
        <w:pBdr>
          <w:top w:val="nil"/>
          <w:left w:val="nil"/>
          <w:bottom w:val="nil"/>
          <w:right w:val="nil"/>
          <w:between w:val="nil"/>
        </w:pBdr>
        <w:rPr>
          <w:color w:val="000000"/>
        </w:rPr>
      </w:pPr>
      <w:r>
        <w:rPr>
          <w:color w:val="000000"/>
        </w:rPr>
        <w:t xml:space="preserve">If appropriate the Commodore appoints 3 number of committee members to make up a Disciplinary Committee, (the member who conducted the investigation may be asked to present the case on behalf of the Club), excluding any member who is related to either the complainant or the member who is the subject of the complaint, and any member who has been involved in a previous disciplinary action involving the same member.  </w:t>
      </w:r>
    </w:p>
    <w:p w14:paraId="65C810A8" w14:textId="77777777" w:rsidR="0063743F" w:rsidRDefault="0063743F">
      <w:pPr>
        <w:rPr>
          <w:color w:val="000000"/>
        </w:rPr>
      </w:pPr>
    </w:p>
    <w:p w14:paraId="4733F717" w14:textId="77777777" w:rsidR="0063743F" w:rsidRDefault="00373C92">
      <w:pPr>
        <w:numPr>
          <w:ilvl w:val="0"/>
          <w:numId w:val="1"/>
        </w:numPr>
        <w:pBdr>
          <w:top w:val="nil"/>
          <w:left w:val="nil"/>
          <w:bottom w:val="nil"/>
          <w:right w:val="nil"/>
          <w:between w:val="nil"/>
        </w:pBdr>
        <w:rPr>
          <w:color w:val="000000"/>
        </w:rPr>
      </w:pPr>
      <w:r>
        <w:rPr>
          <w:color w:val="000000"/>
        </w:rPr>
        <w:t>The date, time and venue for the disciplinary hearing are decided, allowing sufficient time for the member to prepare their case.</w:t>
      </w:r>
    </w:p>
    <w:p w14:paraId="2F9B0313" w14:textId="77777777" w:rsidR="0063743F" w:rsidRDefault="0063743F">
      <w:pPr>
        <w:rPr>
          <w:color w:val="000000"/>
        </w:rPr>
      </w:pPr>
    </w:p>
    <w:p w14:paraId="68D1C1F2" w14:textId="77777777" w:rsidR="0063743F" w:rsidRDefault="00373C92">
      <w:pPr>
        <w:numPr>
          <w:ilvl w:val="0"/>
          <w:numId w:val="1"/>
        </w:numPr>
        <w:pBdr>
          <w:top w:val="nil"/>
          <w:left w:val="nil"/>
          <w:bottom w:val="nil"/>
          <w:right w:val="nil"/>
          <w:between w:val="nil"/>
        </w:pBdr>
        <w:rPr>
          <w:color w:val="000000"/>
        </w:rPr>
      </w:pPr>
      <w:r>
        <w:rPr>
          <w:color w:val="000000"/>
        </w:rPr>
        <w:t xml:space="preserve">The member is informed in writing of the nature of the complaint, is asked to attend the disciplinary hearing, informed of their right to be accompanied and provided with copies of this procedure, any relevant documents and witness statements.  </w:t>
      </w:r>
    </w:p>
    <w:p w14:paraId="520A5D25" w14:textId="77777777" w:rsidR="0063743F" w:rsidRDefault="0063743F">
      <w:pPr>
        <w:rPr>
          <w:color w:val="000000"/>
        </w:rPr>
      </w:pPr>
    </w:p>
    <w:p w14:paraId="72A4346C" w14:textId="77777777" w:rsidR="0063743F" w:rsidRDefault="00373C92">
      <w:pPr>
        <w:numPr>
          <w:ilvl w:val="0"/>
          <w:numId w:val="1"/>
        </w:numPr>
        <w:pBdr>
          <w:top w:val="nil"/>
          <w:left w:val="nil"/>
          <w:bottom w:val="nil"/>
          <w:right w:val="nil"/>
          <w:between w:val="nil"/>
        </w:pBdr>
        <w:rPr>
          <w:color w:val="000000"/>
        </w:rPr>
      </w:pPr>
      <w:r>
        <w:rPr>
          <w:color w:val="000000"/>
        </w:rPr>
        <w:t xml:space="preserve">If the member is unable, for good reason, to attend on the appointed date, the Disciplinary Committee should endeavour to agree a suitable alternative date.  </w:t>
      </w:r>
      <w:r>
        <w:rPr>
          <w:color w:val="000000"/>
        </w:rPr>
        <w:lastRenderedPageBreak/>
        <w:t>If the member is unable to agree a mutually acceptable date within a reasonable period, the hearing may take place in their absence.</w:t>
      </w:r>
    </w:p>
    <w:p w14:paraId="207C073A" w14:textId="77777777" w:rsidR="0063743F" w:rsidRDefault="0063743F">
      <w:pPr>
        <w:rPr>
          <w:color w:val="000000"/>
        </w:rPr>
      </w:pPr>
    </w:p>
    <w:p w14:paraId="512DF670" w14:textId="77777777" w:rsidR="0063743F" w:rsidRDefault="00373C92">
      <w:pPr>
        <w:numPr>
          <w:ilvl w:val="0"/>
          <w:numId w:val="1"/>
        </w:numPr>
        <w:pBdr>
          <w:top w:val="nil"/>
          <w:left w:val="nil"/>
          <w:bottom w:val="nil"/>
          <w:right w:val="nil"/>
          <w:between w:val="nil"/>
        </w:pBdr>
        <w:rPr>
          <w:color w:val="000000"/>
        </w:rPr>
      </w:pPr>
      <w:r>
        <w:rPr>
          <w:color w:val="000000"/>
        </w:rPr>
        <w:t xml:space="preserve">The disciplinary hearing takes place. </w:t>
      </w:r>
    </w:p>
    <w:p w14:paraId="6B5413A2" w14:textId="77777777" w:rsidR="0063743F" w:rsidRDefault="0063743F">
      <w:pPr>
        <w:rPr>
          <w:color w:val="000000"/>
        </w:rPr>
      </w:pPr>
    </w:p>
    <w:p w14:paraId="13820BBD" w14:textId="77777777" w:rsidR="0063743F" w:rsidRDefault="00373C92">
      <w:pPr>
        <w:numPr>
          <w:ilvl w:val="0"/>
          <w:numId w:val="1"/>
        </w:numPr>
        <w:pBdr>
          <w:top w:val="nil"/>
          <w:left w:val="nil"/>
          <w:bottom w:val="nil"/>
          <w:right w:val="nil"/>
          <w:between w:val="nil"/>
        </w:pBdr>
        <w:rPr>
          <w:color w:val="000000"/>
        </w:rPr>
      </w:pPr>
      <w:r>
        <w:rPr>
          <w:color w:val="000000"/>
        </w:rPr>
        <w:t>No witnesses or statements should be introduced at the hearing without prior notice and copies of all written evidence must be produced for consideration prior to the hearing, to be available in advance to the parties.</w:t>
      </w:r>
    </w:p>
    <w:p w14:paraId="7F091C0F" w14:textId="77777777" w:rsidR="0063743F" w:rsidRDefault="00373C92">
      <w:pPr>
        <w:rPr>
          <w:color w:val="000000"/>
        </w:rPr>
      </w:pPr>
      <w:r>
        <w:t xml:space="preserve"> </w:t>
      </w:r>
    </w:p>
    <w:p w14:paraId="1B8679D1" w14:textId="77777777" w:rsidR="0063743F" w:rsidRDefault="00373C92">
      <w:pPr>
        <w:numPr>
          <w:ilvl w:val="0"/>
          <w:numId w:val="1"/>
        </w:numPr>
        <w:pBdr>
          <w:top w:val="nil"/>
          <w:left w:val="nil"/>
          <w:bottom w:val="nil"/>
          <w:right w:val="nil"/>
          <w:between w:val="nil"/>
        </w:pBdr>
        <w:rPr>
          <w:color w:val="000000"/>
        </w:rPr>
      </w:pPr>
      <w:r>
        <w:rPr>
          <w:color w:val="000000"/>
        </w:rPr>
        <w:t xml:space="preserve">The Disciplinary Committee may adjourn the hearing to allow further evidence to be referred to if the Disciplinary Committee considers it fair to do so. </w:t>
      </w:r>
      <w:r>
        <w:rPr>
          <w:color w:val="000000"/>
        </w:rPr>
        <w:br/>
      </w:r>
    </w:p>
    <w:p w14:paraId="10FBFEE7" w14:textId="77777777" w:rsidR="0063743F" w:rsidRDefault="00373C92">
      <w:pPr>
        <w:rPr>
          <w:b/>
          <w:color w:val="000000"/>
        </w:rPr>
      </w:pPr>
      <w:r>
        <w:rPr>
          <w:b/>
        </w:rPr>
        <w:t>Decision</w:t>
      </w:r>
    </w:p>
    <w:p w14:paraId="2E6E8B55" w14:textId="77777777" w:rsidR="0063743F" w:rsidRDefault="00373C92">
      <w:pPr>
        <w:numPr>
          <w:ilvl w:val="0"/>
          <w:numId w:val="1"/>
        </w:numPr>
        <w:pBdr>
          <w:top w:val="nil"/>
          <w:left w:val="nil"/>
          <w:bottom w:val="nil"/>
          <w:right w:val="nil"/>
          <w:between w:val="nil"/>
        </w:pBdr>
        <w:rPr>
          <w:color w:val="000000"/>
        </w:rPr>
      </w:pPr>
      <w:r>
        <w:rPr>
          <w:color w:val="000000"/>
        </w:rPr>
        <w:t>The Disciplinary Committee decides whether misconduct has taken place, and if so decides on an appropriate and proportionate sanction or penalty.</w:t>
      </w:r>
    </w:p>
    <w:p w14:paraId="61E4042F" w14:textId="77777777" w:rsidR="0063743F" w:rsidRDefault="0063743F">
      <w:pPr>
        <w:rPr>
          <w:color w:val="000000"/>
        </w:rPr>
      </w:pPr>
    </w:p>
    <w:p w14:paraId="038163C8" w14:textId="77777777" w:rsidR="0063743F" w:rsidRDefault="00373C92">
      <w:pPr>
        <w:numPr>
          <w:ilvl w:val="0"/>
          <w:numId w:val="1"/>
        </w:numPr>
        <w:pBdr>
          <w:top w:val="nil"/>
          <w:left w:val="nil"/>
          <w:bottom w:val="nil"/>
          <w:right w:val="nil"/>
          <w:between w:val="nil"/>
        </w:pBdr>
        <w:rPr>
          <w:color w:val="000000"/>
        </w:rPr>
      </w:pPr>
      <w:r>
        <w:rPr>
          <w:color w:val="000000"/>
        </w:rPr>
        <w:t>After the Disciplinary Committee has reached a decision, the subject of the complaint will be notified in writing of such decision and informed of any penalties within 7 days of the decision being reached, penalties will be effective from the date of the decision.  The member should be informed of their right of appeal and the timescales involved.</w:t>
      </w:r>
    </w:p>
    <w:p w14:paraId="15DDA7EE" w14:textId="77777777" w:rsidR="0063743F" w:rsidRDefault="0063743F">
      <w:pPr>
        <w:rPr>
          <w:color w:val="000000"/>
        </w:rPr>
      </w:pPr>
    </w:p>
    <w:p w14:paraId="738018BE" w14:textId="77777777" w:rsidR="0063743F" w:rsidRDefault="00373C92">
      <w:pPr>
        <w:numPr>
          <w:ilvl w:val="0"/>
          <w:numId w:val="1"/>
        </w:numPr>
        <w:pBdr>
          <w:top w:val="nil"/>
          <w:left w:val="nil"/>
          <w:bottom w:val="nil"/>
          <w:right w:val="nil"/>
          <w:between w:val="nil"/>
        </w:pBdr>
        <w:rPr>
          <w:color w:val="000000"/>
        </w:rPr>
      </w:pPr>
      <w:r>
        <w:rPr>
          <w:color w:val="000000"/>
        </w:rPr>
        <w:t>A record is made of the disciplinary decision.</w:t>
      </w:r>
    </w:p>
    <w:p w14:paraId="14423593" w14:textId="77777777" w:rsidR="0063743F" w:rsidRDefault="0063743F"/>
    <w:p w14:paraId="4B0E0851" w14:textId="77777777" w:rsidR="0063743F" w:rsidRDefault="00373C92">
      <w:pPr>
        <w:rPr>
          <w:b/>
          <w:color w:val="000000"/>
        </w:rPr>
      </w:pPr>
      <w:r>
        <w:rPr>
          <w:b/>
        </w:rPr>
        <w:t>Appeal</w:t>
      </w:r>
    </w:p>
    <w:p w14:paraId="7461E2F0" w14:textId="77777777" w:rsidR="0063743F" w:rsidRDefault="00373C92">
      <w:pPr>
        <w:numPr>
          <w:ilvl w:val="0"/>
          <w:numId w:val="1"/>
        </w:numPr>
        <w:pBdr>
          <w:top w:val="nil"/>
          <w:left w:val="nil"/>
          <w:bottom w:val="nil"/>
          <w:right w:val="nil"/>
          <w:between w:val="nil"/>
        </w:pBdr>
        <w:rPr>
          <w:color w:val="000000"/>
        </w:rPr>
      </w:pPr>
      <w:r>
        <w:rPr>
          <w:color w:val="000000"/>
        </w:rPr>
        <w:t>If the member appeals, the matter is referred either to the members at a General Meeting or to a further panel of committee members who were not involved in the original hearing.  The appeal hearing may uphold the original decision, reverse it, or reduce the penalty but may not increase it.</w:t>
      </w:r>
    </w:p>
    <w:p w14:paraId="6A4C1762" w14:textId="77777777" w:rsidR="0063743F" w:rsidRDefault="0063743F">
      <w:pPr>
        <w:rPr>
          <w:color w:val="000000"/>
        </w:rPr>
      </w:pPr>
    </w:p>
    <w:p w14:paraId="0429F0BC" w14:textId="77777777" w:rsidR="0063743F" w:rsidRDefault="00373C92">
      <w:pPr>
        <w:numPr>
          <w:ilvl w:val="0"/>
          <w:numId w:val="3"/>
        </w:numPr>
        <w:pBdr>
          <w:top w:val="nil"/>
          <w:left w:val="nil"/>
          <w:bottom w:val="nil"/>
          <w:right w:val="nil"/>
          <w:between w:val="nil"/>
        </w:pBdr>
        <w:rPr>
          <w:color w:val="000000"/>
        </w:rPr>
      </w:pPr>
      <w:r>
        <w:rPr>
          <w:color w:val="000000"/>
        </w:rPr>
        <w:t>The appeal decision is final.</w:t>
      </w:r>
      <w:r>
        <w:rPr>
          <w:color w:val="000000"/>
        </w:rPr>
        <w:br/>
      </w:r>
    </w:p>
    <w:p w14:paraId="5804FF83" w14:textId="77777777" w:rsidR="0063743F" w:rsidRDefault="00373C92">
      <w:pPr>
        <w:rPr>
          <w:b/>
          <w:color w:val="000000"/>
        </w:rPr>
      </w:pPr>
      <w:r>
        <w:rPr>
          <w:b/>
        </w:rPr>
        <w:t>Conclusion</w:t>
      </w:r>
    </w:p>
    <w:p w14:paraId="52CB2CAA" w14:textId="77777777" w:rsidR="0063743F" w:rsidRDefault="00373C92">
      <w:pPr>
        <w:numPr>
          <w:ilvl w:val="0"/>
          <w:numId w:val="1"/>
        </w:numPr>
        <w:pBdr>
          <w:top w:val="nil"/>
          <w:left w:val="nil"/>
          <w:bottom w:val="nil"/>
          <w:right w:val="nil"/>
          <w:between w:val="nil"/>
        </w:pBdr>
        <w:rPr>
          <w:color w:val="000000"/>
        </w:rPr>
      </w:pPr>
      <w:r>
        <w:rPr>
          <w:color w:val="000000"/>
        </w:rPr>
        <w:t>The complainant is informed that the matter has been concluded.</w:t>
      </w:r>
    </w:p>
    <w:p w14:paraId="577D5B0F" w14:textId="77777777" w:rsidR="0063743F" w:rsidRDefault="0063743F"/>
    <w:p w14:paraId="7F1B3E77" w14:textId="77777777" w:rsidR="0063743F" w:rsidRDefault="00373C92">
      <w:r>
        <w:br w:type="page"/>
      </w:r>
    </w:p>
    <w:p w14:paraId="53384A46" w14:textId="77777777" w:rsidR="0063743F" w:rsidRDefault="00373C92">
      <w:pPr>
        <w:rPr>
          <w:color w:val="000000"/>
        </w:rPr>
      </w:pPr>
      <w:r>
        <w:rPr>
          <w:b/>
        </w:rPr>
        <w:lastRenderedPageBreak/>
        <w:t>Appeals:</w:t>
      </w:r>
      <w:r>
        <w:br/>
        <w:t xml:space="preserve">An appeal may be made on the following grounds: </w:t>
      </w:r>
    </w:p>
    <w:p w14:paraId="318640C3" w14:textId="77777777" w:rsidR="0063743F" w:rsidRDefault="00373C92">
      <w:pPr>
        <w:numPr>
          <w:ilvl w:val="0"/>
          <w:numId w:val="2"/>
        </w:numPr>
        <w:pBdr>
          <w:top w:val="nil"/>
          <w:left w:val="nil"/>
          <w:bottom w:val="nil"/>
          <w:right w:val="nil"/>
          <w:between w:val="nil"/>
        </w:pBdr>
        <w:rPr>
          <w:color w:val="000000"/>
        </w:rPr>
      </w:pPr>
      <w:r>
        <w:rPr>
          <w:color w:val="000000"/>
        </w:rPr>
        <w:t xml:space="preserve">the Club has failed to follow a fair process; and/or </w:t>
      </w:r>
    </w:p>
    <w:p w14:paraId="066F50CF" w14:textId="77777777" w:rsidR="0063743F" w:rsidRDefault="00373C92">
      <w:pPr>
        <w:numPr>
          <w:ilvl w:val="0"/>
          <w:numId w:val="2"/>
        </w:numPr>
        <w:pBdr>
          <w:top w:val="nil"/>
          <w:left w:val="nil"/>
          <w:bottom w:val="nil"/>
          <w:right w:val="nil"/>
          <w:between w:val="nil"/>
        </w:pBdr>
        <w:rPr>
          <w:color w:val="000000"/>
        </w:rPr>
      </w:pPr>
      <w:r>
        <w:rPr>
          <w:color w:val="000000"/>
        </w:rPr>
        <w:t>the member feels that the sanction is disproportionate</w:t>
      </w:r>
    </w:p>
    <w:p w14:paraId="777BD21D" w14:textId="77777777" w:rsidR="0063743F" w:rsidRDefault="0063743F">
      <w:pPr>
        <w:rPr>
          <w:color w:val="000000"/>
        </w:rPr>
      </w:pPr>
    </w:p>
    <w:p w14:paraId="64389639" w14:textId="77777777" w:rsidR="0063743F" w:rsidRDefault="00373C92">
      <w:pPr>
        <w:rPr>
          <w:color w:val="000000"/>
        </w:rPr>
      </w:pPr>
      <w:r>
        <w:rPr>
          <w:color w:val="000000"/>
        </w:rPr>
        <w:t>If an appeal is to be made then written notice of appeal to the Secretary must be given by the member, within 28 days of being notified of the decision. No appeal will be valid or considered after that period has elapsed.  The member must give full written grounds for the appeal, stating exactly what is being appealed against and the reasons for this.</w:t>
      </w:r>
    </w:p>
    <w:p w14:paraId="69E7F3ED" w14:textId="77777777" w:rsidR="0063743F" w:rsidRDefault="0063743F"/>
    <w:p w14:paraId="0285C888" w14:textId="77777777" w:rsidR="0063743F" w:rsidRDefault="00373C92">
      <w:pPr>
        <w:rPr>
          <w:color w:val="000000"/>
        </w:rPr>
      </w:pPr>
      <w:r>
        <w:rPr>
          <w:color w:val="000000"/>
        </w:rPr>
        <w:t xml:space="preserve">An appeal hearing will be convened as soon as practicable and will consist of an Appeal Committee of 3 members who did not take part in the first hearing and who will elect their own Chairperson (who will have the casting vote) or a General Meeting of Members as decided by the </w:t>
      </w:r>
      <w:r>
        <w:t>Commodore</w:t>
      </w:r>
      <w:r>
        <w:rPr>
          <w:color w:val="000000"/>
        </w:rPr>
        <w:t xml:space="preserve">  </w:t>
      </w:r>
    </w:p>
    <w:p w14:paraId="616ABF6E" w14:textId="77777777" w:rsidR="0063743F" w:rsidRDefault="00373C92">
      <w:pPr>
        <w:rPr>
          <w:color w:val="000000"/>
        </w:rPr>
      </w:pPr>
      <w:r>
        <w:rPr>
          <w:color w:val="000000"/>
        </w:rPr>
        <w:t xml:space="preserve"> </w:t>
      </w:r>
    </w:p>
    <w:p w14:paraId="573EB761" w14:textId="77777777" w:rsidR="0063743F" w:rsidRDefault="00373C92">
      <w:pPr>
        <w:rPr>
          <w:color w:val="000000"/>
        </w:rPr>
      </w:pPr>
      <w:r>
        <w:rPr>
          <w:color w:val="000000"/>
        </w:rPr>
        <w:t>New evidence cannot be presented at the appeal hearing. The Appeal Committee or General Meeting shall have power to uphold the original decision, reverse it, or reduce the penalty but may not increase it. The decision of the Appeal Committee or General Meeting is final and binding on the parties.</w:t>
      </w:r>
    </w:p>
    <w:p w14:paraId="1C0DDB9B" w14:textId="77777777" w:rsidR="0063743F" w:rsidRDefault="00373C92">
      <w:r>
        <w:br/>
      </w:r>
    </w:p>
    <w:p w14:paraId="5AAE9B34" w14:textId="77777777" w:rsidR="0063743F" w:rsidRDefault="00373C92">
      <w:r>
        <w:br/>
      </w:r>
    </w:p>
    <w:sectPr w:rsidR="0063743F">
      <w:headerReference w:type="default" r:id="rId9"/>
      <w:footerReference w:type="even" r:id="rId10"/>
      <w:footerReference w:type="default" r:id="rId11"/>
      <w:pgSz w:w="11906" w:h="16838"/>
      <w:pgMar w:top="851" w:right="1800" w:bottom="1135"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2C11" w14:textId="77777777" w:rsidR="00373C92" w:rsidRDefault="00373C92">
      <w:r>
        <w:separator/>
      </w:r>
    </w:p>
  </w:endnote>
  <w:endnote w:type="continuationSeparator" w:id="0">
    <w:p w14:paraId="7FBD17CD" w14:textId="77777777" w:rsidR="00373C92" w:rsidRDefault="0037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F17B" w14:textId="77777777" w:rsidR="0063743F" w:rsidRDefault="00373C9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99AC484" w14:textId="77777777" w:rsidR="0063743F" w:rsidRDefault="0063743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3BE8" w14:textId="77777777" w:rsidR="0063743F" w:rsidRDefault="00373C92">
    <w:pPr>
      <w:pBdr>
        <w:top w:val="nil"/>
        <w:left w:val="nil"/>
        <w:bottom w:val="nil"/>
        <w:right w:val="nil"/>
        <w:between w:val="nil"/>
      </w:pBdr>
      <w:tabs>
        <w:tab w:val="center" w:pos="4320"/>
        <w:tab w:val="right" w:pos="864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Version 1.0 July 2023</w:t>
    </w:r>
  </w:p>
  <w:p w14:paraId="45CAF931" w14:textId="77777777" w:rsidR="0063743F" w:rsidRDefault="0063743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7D7B" w14:textId="77777777" w:rsidR="00373C92" w:rsidRDefault="00373C92">
      <w:r>
        <w:separator/>
      </w:r>
    </w:p>
  </w:footnote>
  <w:footnote w:type="continuationSeparator" w:id="0">
    <w:p w14:paraId="02E85688" w14:textId="77777777" w:rsidR="00373C92" w:rsidRDefault="00373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8A91" w14:textId="77777777" w:rsidR="0063743F" w:rsidRDefault="0063743F">
    <w:pPr>
      <w:widowControl w:val="0"/>
      <w:pBdr>
        <w:top w:val="nil"/>
        <w:left w:val="nil"/>
        <w:bottom w:val="nil"/>
        <w:right w:val="nil"/>
        <w:between w:val="nil"/>
      </w:pBdr>
      <w:spacing w:line="276" w:lineRule="auto"/>
    </w:pPr>
  </w:p>
  <w:tbl>
    <w:tblPr>
      <w:tblStyle w:val="a"/>
      <w:tblW w:w="8295" w:type="dxa"/>
      <w:tblLayout w:type="fixed"/>
      <w:tblLook w:val="0600" w:firstRow="0" w:lastRow="0" w:firstColumn="0" w:lastColumn="0" w:noHBand="1" w:noVBand="1"/>
    </w:tblPr>
    <w:tblGrid>
      <w:gridCol w:w="2765"/>
      <w:gridCol w:w="2765"/>
      <w:gridCol w:w="2765"/>
    </w:tblGrid>
    <w:tr w:rsidR="0063743F" w14:paraId="1AA0E6B0" w14:textId="77777777">
      <w:trPr>
        <w:trHeight w:val="300"/>
      </w:trPr>
      <w:tc>
        <w:tcPr>
          <w:tcW w:w="2765" w:type="dxa"/>
        </w:tcPr>
        <w:p w14:paraId="7D8296F7" w14:textId="77777777" w:rsidR="0063743F" w:rsidRDefault="0063743F">
          <w:pPr>
            <w:pBdr>
              <w:top w:val="nil"/>
              <w:left w:val="nil"/>
              <w:bottom w:val="nil"/>
              <w:right w:val="nil"/>
              <w:between w:val="nil"/>
            </w:pBdr>
            <w:tabs>
              <w:tab w:val="center" w:pos="4680"/>
              <w:tab w:val="right" w:pos="9360"/>
            </w:tabs>
            <w:ind w:left="-115"/>
            <w:rPr>
              <w:color w:val="000000"/>
            </w:rPr>
          </w:pPr>
        </w:p>
      </w:tc>
      <w:tc>
        <w:tcPr>
          <w:tcW w:w="2765" w:type="dxa"/>
        </w:tcPr>
        <w:p w14:paraId="15E68E13" w14:textId="77777777" w:rsidR="0063743F" w:rsidRDefault="0063743F">
          <w:pPr>
            <w:pBdr>
              <w:top w:val="nil"/>
              <w:left w:val="nil"/>
              <w:bottom w:val="nil"/>
              <w:right w:val="nil"/>
              <w:between w:val="nil"/>
            </w:pBdr>
            <w:tabs>
              <w:tab w:val="center" w:pos="4680"/>
              <w:tab w:val="right" w:pos="9360"/>
            </w:tabs>
            <w:jc w:val="center"/>
            <w:rPr>
              <w:color w:val="000000"/>
            </w:rPr>
          </w:pPr>
        </w:p>
      </w:tc>
      <w:tc>
        <w:tcPr>
          <w:tcW w:w="2765" w:type="dxa"/>
        </w:tcPr>
        <w:p w14:paraId="48E52A9F" w14:textId="77777777" w:rsidR="0063743F" w:rsidRDefault="0063743F">
          <w:pPr>
            <w:pBdr>
              <w:top w:val="nil"/>
              <w:left w:val="nil"/>
              <w:bottom w:val="nil"/>
              <w:right w:val="nil"/>
              <w:between w:val="nil"/>
            </w:pBdr>
            <w:tabs>
              <w:tab w:val="center" w:pos="4680"/>
              <w:tab w:val="right" w:pos="9360"/>
            </w:tabs>
            <w:ind w:right="-115"/>
            <w:jc w:val="right"/>
            <w:rPr>
              <w:color w:val="000000"/>
            </w:rPr>
          </w:pPr>
        </w:p>
      </w:tc>
    </w:tr>
  </w:tbl>
  <w:p w14:paraId="29BEA802" w14:textId="77777777" w:rsidR="0063743F" w:rsidRDefault="0063743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88B"/>
    <w:multiLevelType w:val="multilevel"/>
    <w:tmpl w:val="C31A3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3F6372"/>
    <w:multiLevelType w:val="multilevel"/>
    <w:tmpl w:val="B77ED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2C282C"/>
    <w:multiLevelType w:val="multilevel"/>
    <w:tmpl w:val="8FD2E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24668802">
    <w:abstractNumId w:val="0"/>
  </w:num>
  <w:num w:numId="2" w16cid:durableId="697699967">
    <w:abstractNumId w:val="2"/>
  </w:num>
  <w:num w:numId="3" w16cid:durableId="1804424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3F"/>
    <w:rsid w:val="00373C92"/>
    <w:rsid w:val="00637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9A4B"/>
  <w15:docId w15:val="{C25160D8-817E-4B2B-A343-C32D0649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uiPriority w:val="9"/>
    <w:qFormat/>
    <w:rsid w:val="00E07ACB"/>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rsid w:val="00E07ACB"/>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E07ACB"/>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E07ACB"/>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E07ACB"/>
    <w:pPr>
      <w:spacing w:before="240" w:after="60"/>
      <w:jc w:val="center"/>
      <w:outlineLvl w:val="0"/>
    </w:pPr>
    <w:rPr>
      <w:rFonts w:ascii="Arial" w:hAnsi="Arial" w:cs="Arial"/>
      <w:b/>
      <w:bCs/>
      <w:kern w:val="28"/>
      <w:sz w:val="32"/>
      <w:szCs w:val="32"/>
    </w:rPr>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efaultParagraphFont0">
    <w:name w:val="Default Paragraph Font0"/>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character" w:styleId="Strong">
    <w:name w:val="Strong"/>
    <w:qFormat/>
    <w:rsid w:val="007E23AD"/>
    <w:rPr>
      <w:b/>
      <w:bCs/>
    </w:rPr>
  </w:style>
  <w:style w:type="paragraph" w:styleId="Footer">
    <w:name w:val="footer"/>
    <w:basedOn w:val="Normal"/>
    <w:rsid w:val="00A00594"/>
    <w:pPr>
      <w:tabs>
        <w:tab w:val="center" w:pos="4320"/>
        <w:tab w:val="right" w:pos="8640"/>
      </w:tabs>
    </w:pPr>
  </w:style>
  <w:style w:type="character" w:styleId="PageNumber">
    <w:name w:val="page number"/>
    <w:basedOn w:val="DefaultParagraphFont"/>
    <w:rsid w:val="00A00594"/>
  </w:style>
  <w:style w:type="paragraph" w:styleId="NormalWeb">
    <w:name w:val="Normal (Web)"/>
    <w:basedOn w:val="Normal"/>
    <w:rsid w:val="00386A03"/>
    <w:pPr>
      <w:suppressAutoHyphens w:val="0"/>
      <w:spacing w:after="324"/>
    </w:pPr>
    <w:rPr>
      <w:lang w:val="en-US" w:eastAsia="en-US"/>
    </w:rPr>
  </w:style>
  <w:style w:type="paragraph" w:styleId="ListBullet2">
    <w:name w:val="List Bullet 2"/>
    <w:basedOn w:val="Normal"/>
    <w:rsid w:val="00E07ACB"/>
  </w:style>
  <w:style w:type="paragraph" w:styleId="BodyTextFirstIndent">
    <w:name w:val="Body Text First Indent"/>
    <w:basedOn w:val="BodyText"/>
    <w:rsid w:val="00E07ACB"/>
    <w:pPr>
      <w:ind w:firstLine="210"/>
    </w:pPr>
  </w:style>
  <w:style w:type="paragraph" w:styleId="BodyTextIndent">
    <w:name w:val="Body Text Indent"/>
    <w:basedOn w:val="Normal"/>
    <w:rsid w:val="00E07ACB"/>
    <w:pPr>
      <w:spacing w:after="120"/>
      <w:ind w:left="283"/>
    </w:pPr>
  </w:style>
  <w:style w:type="paragraph" w:styleId="BodyTextFirstIndent2">
    <w:name w:val="Body Text First Indent 2"/>
    <w:basedOn w:val="BodyTextIndent"/>
    <w:rsid w:val="00E07ACB"/>
    <w:pPr>
      <w:ind w:firstLine="210"/>
    </w:pPr>
  </w:style>
  <w:style w:type="paragraph" w:styleId="ListParagraph">
    <w:name w:val="List Paragraph"/>
    <w:basedOn w:val="Normal"/>
    <w:uiPriority w:val="34"/>
    <w:qFormat/>
    <w:rsid w:val="00C665E8"/>
    <w:pPr>
      <w:ind w:left="720"/>
    </w:pPr>
  </w:style>
  <w:style w:type="paragraph" w:styleId="Subtitle">
    <w:name w:val="Subtitle"/>
    <w:basedOn w:val="Normal"/>
    <w:next w:val="Normal"/>
    <w:uiPriority w:val="11"/>
    <w:qFormat/>
    <w:rPr>
      <w:i/>
      <w:color w:val="4F81B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QGqucK/TuqD8P+OPqPTWKachIw==">CgMxLjA4AHIhMUVhVVduNmM1TFlkVXFFRnRWSDF5Q0wtdzBWd1doVGQ2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5928</Characters>
  <Application>Microsoft Office Word</Application>
  <DocSecurity>4</DocSecurity>
  <Lines>49</Lines>
  <Paragraphs>13</Paragraphs>
  <ScaleCrop>false</ScaleCrop>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Sroberts</dc:creator>
  <cp:lastModifiedBy>Michael Waldron</cp:lastModifiedBy>
  <cp:revision>2</cp:revision>
  <dcterms:created xsi:type="dcterms:W3CDTF">2023-11-06T10:31:00Z</dcterms:created>
  <dcterms:modified xsi:type="dcterms:W3CDTF">2023-11-06T10:31:00Z</dcterms:modified>
</cp:coreProperties>
</file>